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12" w:rsidRPr="00336412" w:rsidRDefault="00CE7DF5" w:rsidP="00336412">
      <w:pPr>
        <w:widowControl w:val="0"/>
        <w:autoSpaceDE w:val="0"/>
        <w:autoSpaceDN w:val="0"/>
        <w:spacing w:line="360" w:lineRule="auto"/>
        <w:rPr>
          <w:bCs/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 xml:space="preserve">                                                                         </w:t>
      </w:r>
      <w:r w:rsidR="00336412" w:rsidRPr="00336412">
        <w:rPr>
          <w:sz w:val="28"/>
          <w:szCs w:val="28"/>
          <w:lang w:val="uk-UA"/>
        </w:rPr>
        <w:t xml:space="preserve">          </w:t>
      </w:r>
      <w:r w:rsidR="00336412" w:rsidRPr="00336412">
        <w:rPr>
          <w:bCs/>
          <w:sz w:val="28"/>
          <w:szCs w:val="28"/>
          <w:lang w:val="uk-UA"/>
        </w:rPr>
        <w:t xml:space="preserve">ЗАТВЕРДЖЕНО                </w:t>
      </w:r>
    </w:p>
    <w:p w:rsidR="00336412" w:rsidRPr="00336412" w:rsidRDefault="00336412" w:rsidP="00336412">
      <w:pPr>
        <w:widowControl w:val="0"/>
        <w:autoSpaceDE w:val="0"/>
        <w:autoSpaceDN w:val="0"/>
        <w:rPr>
          <w:bCs/>
          <w:sz w:val="28"/>
          <w:szCs w:val="28"/>
          <w:lang w:val="uk-UA"/>
        </w:rPr>
      </w:pPr>
      <w:r w:rsidRPr="00336412">
        <w:rPr>
          <w:bCs/>
          <w:sz w:val="28"/>
          <w:szCs w:val="28"/>
          <w:lang w:val="uk-UA"/>
        </w:rPr>
        <w:t xml:space="preserve">                                                                                   Рішення двадцять дев’ятої сесії</w:t>
      </w:r>
    </w:p>
    <w:p w:rsidR="00336412" w:rsidRPr="00336412" w:rsidRDefault="00336412" w:rsidP="00336412">
      <w:pPr>
        <w:widowControl w:val="0"/>
        <w:autoSpaceDE w:val="0"/>
        <w:autoSpaceDN w:val="0"/>
        <w:spacing w:line="360" w:lineRule="auto"/>
        <w:rPr>
          <w:bCs/>
          <w:sz w:val="28"/>
          <w:szCs w:val="28"/>
          <w:lang w:val="uk-UA"/>
        </w:rPr>
      </w:pPr>
      <w:r w:rsidRPr="00336412">
        <w:rPr>
          <w:bCs/>
          <w:sz w:val="28"/>
          <w:szCs w:val="28"/>
          <w:lang w:val="uk-UA"/>
        </w:rPr>
        <w:t xml:space="preserve">                                                                                   міської ради VІІ скликання </w:t>
      </w:r>
    </w:p>
    <w:p w:rsidR="00336412" w:rsidRPr="00336412" w:rsidRDefault="00336412" w:rsidP="00336412">
      <w:pPr>
        <w:widowControl w:val="0"/>
        <w:autoSpaceDE w:val="0"/>
        <w:autoSpaceDN w:val="0"/>
        <w:spacing w:line="360" w:lineRule="auto"/>
        <w:rPr>
          <w:bCs/>
          <w:sz w:val="28"/>
          <w:szCs w:val="28"/>
          <w:lang w:val="uk-UA"/>
        </w:rPr>
      </w:pPr>
      <w:r w:rsidRPr="00336412">
        <w:rPr>
          <w:bCs/>
          <w:sz w:val="28"/>
          <w:szCs w:val="28"/>
          <w:lang w:val="uk-UA"/>
        </w:rPr>
        <w:t xml:space="preserve">                                                                                   08 червня 2018 року № 574 </w:t>
      </w:r>
    </w:p>
    <w:p w:rsidR="00CE7DF5" w:rsidRPr="00336412" w:rsidRDefault="00CE7DF5" w:rsidP="00336412">
      <w:pPr>
        <w:ind w:firstLine="709"/>
        <w:rPr>
          <w:sz w:val="96"/>
          <w:szCs w:val="96"/>
          <w:lang w:val="uk-UA"/>
        </w:rPr>
      </w:pPr>
    </w:p>
    <w:p w:rsidR="00CE7DF5" w:rsidRPr="00336412" w:rsidRDefault="00CE7DF5" w:rsidP="00336412">
      <w:pPr>
        <w:jc w:val="center"/>
        <w:rPr>
          <w:sz w:val="96"/>
          <w:szCs w:val="96"/>
          <w:lang w:val="uk-UA"/>
        </w:rPr>
      </w:pPr>
      <w:r w:rsidRPr="00336412">
        <w:rPr>
          <w:sz w:val="96"/>
          <w:szCs w:val="96"/>
          <w:lang w:val="uk-UA"/>
        </w:rPr>
        <w:t>Статут</w:t>
      </w:r>
    </w:p>
    <w:p w:rsidR="00CE7DF5" w:rsidRPr="00336412" w:rsidRDefault="00CE7DF5" w:rsidP="00336412">
      <w:pPr>
        <w:jc w:val="center"/>
        <w:rPr>
          <w:sz w:val="96"/>
          <w:szCs w:val="96"/>
          <w:lang w:val="uk-UA"/>
        </w:rPr>
      </w:pPr>
      <w:r w:rsidRPr="00336412">
        <w:rPr>
          <w:sz w:val="96"/>
          <w:szCs w:val="96"/>
          <w:lang w:val="uk-UA"/>
        </w:rPr>
        <w:t>Новгород-Сіверської</w:t>
      </w:r>
    </w:p>
    <w:p w:rsidR="00CE7DF5" w:rsidRPr="00336412" w:rsidRDefault="00CE7DF5" w:rsidP="00336412">
      <w:pPr>
        <w:jc w:val="center"/>
        <w:rPr>
          <w:sz w:val="96"/>
          <w:szCs w:val="96"/>
          <w:lang w:val="uk-UA"/>
        </w:rPr>
      </w:pPr>
      <w:r w:rsidRPr="00336412">
        <w:rPr>
          <w:sz w:val="96"/>
          <w:szCs w:val="96"/>
          <w:lang w:val="uk-UA"/>
        </w:rPr>
        <w:t>станції юних техніків</w:t>
      </w:r>
    </w:p>
    <w:p w:rsidR="00CE7DF5" w:rsidRPr="00336412" w:rsidRDefault="00CE7DF5" w:rsidP="00336412">
      <w:pPr>
        <w:jc w:val="center"/>
        <w:rPr>
          <w:sz w:val="96"/>
          <w:szCs w:val="96"/>
          <w:lang w:val="uk-UA"/>
        </w:rPr>
      </w:pPr>
      <w:r w:rsidRPr="00336412">
        <w:rPr>
          <w:sz w:val="96"/>
          <w:szCs w:val="96"/>
          <w:lang w:val="uk-UA"/>
        </w:rPr>
        <w:t>Новгород-Сіверської міської ради Чернігівської області</w:t>
      </w:r>
    </w:p>
    <w:p w:rsidR="00CE7DF5" w:rsidRPr="00336412" w:rsidRDefault="00CE7DF5" w:rsidP="00336412">
      <w:pPr>
        <w:jc w:val="center"/>
        <w:rPr>
          <w:b/>
          <w:bCs/>
          <w:sz w:val="40"/>
          <w:szCs w:val="40"/>
          <w:lang w:val="uk-UA"/>
        </w:rPr>
      </w:pPr>
      <w:r w:rsidRPr="00336412">
        <w:rPr>
          <w:b/>
          <w:bCs/>
          <w:sz w:val="40"/>
          <w:szCs w:val="40"/>
          <w:lang w:val="uk-UA"/>
        </w:rPr>
        <w:t>(Нова редакція)</w:t>
      </w:r>
    </w:p>
    <w:p w:rsidR="00CE7DF5" w:rsidRPr="00336412" w:rsidRDefault="00CE7DF5" w:rsidP="00336412">
      <w:pPr>
        <w:jc w:val="center"/>
        <w:rPr>
          <w:b/>
          <w:bCs/>
          <w:sz w:val="40"/>
          <w:szCs w:val="40"/>
          <w:lang w:val="uk-UA"/>
        </w:rPr>
      </w:pPr>
    </w:p>
    <w:p w:rsidR="00CE7DF5" w:rsidRPr="00336412" w:rsidRDefault="00CE7DF5" w:rsidP="009E6BA2">
      <w:pPr>
        <w:ind w:firstLine="709"/>
        <w:jc w:val="center"/>
        <w:rPr>
          <w:b/>
          <w:bCs/>
          <w:sz w:val="40"/>
          <w:szCs w:val="40"/>
          <w:lang w:val="uk-UA"/>
        </w:rPr>
      </w:pPr>
    </w:p>
    <w:p w:rsidR="00CE7DF5" w:rsidRPr="00336412" w:rsidRDefault="00CE7DF5" w:rsidP="009E6BA2">
      <w:pPr>
        <w:ind w:firstLine="709"/>
        <w:jc w:val="center"/>
        <w:rPr>
          <w:b/>
          <w:bCs/>
          <w:sz w:val="40"/>
          <w:szCs w:val="40"/>
          <w:lang w:val="uk-UA"/>
        </w:rPr>
      </w:pPr>
    </w:p>
    <w:p w:rsidR="00CE7DF5" w:rsidRPr="00336412" w:rsidRDefault="00CE7DF5" w:rsidP="009E6BA2">
      <w:pPr>
        <w:ind w:firstLine="709"/>
        <w:rPr>
          <w:b/>
          <w:bCs/>
          <w:sz w:val="28"/>
          <w:szCs w:val="28"/>
          <w:lang w:val="uk-UA"/>
        </w:rPr>
      </w:pPr>
    </w:p>
    <w:p w:rsidR="00CE7DF5" w:rsidRPr="00336412" w:rsidRDefault="00CE7DF5" w:rsidP="009E6BA2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CE7DF5" w:rsidRPr="00336412" w:rsidRDefault="00CE7DF5" w:rsidP="009E6BA2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CE7DF5" w:rsidRPr="00336412" w:rsidRDefault="00CE7DF5" w:rsidP="009E6BA2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CE7DF5" w:rsidRPr="00336412" w:rsidRDefault="00CE7DF5" w:rsidP="009E6BA2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CE7DF5" w:rsidRPr="00336412" w:rsidRDefault="00CE7DF5" w:rsidP="009E6BA2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CE7DF5" w:rsidRPr="00336412" w:rsidRDefault="00CE7DF5" w:rsidP="009E6BA2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CE7DF5" w:rsidRPr="00336412" w:rsidRDefault="00CE7DF5" w:rsidP="009E6BA2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CE7DF5" w:rsidRPr="00336412" w:rsidRDefault="00CE7DF5" w:rsidP="009E6BA2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CE7DF5" w:rsidRPr="00336412" w:rsidRDefault="00CE7DF5" w:rsidP="009E6BA2">
      <w:pPr>
        <w:ind w:firstLine="709"/>
        <w:jc w:val="center"/>
        <w:rPr>
          <w:rStyle w:val="a4"/>
          <w:sz w:val="28"/>
          <w:szCs w:val="28"/>
          <w:lang w:val="uk-UA"/>
        </w:rPr>
      </w:pPr>
      <w:r w:rsidRPr="00336412">
        <w:rPr>
          <w:b/>
          <w:bCs/>
          <w:sz w:val="28"/>
          <w:szCs w:val="28"/>
          <w:lang w:val="uk-UA"/>
        </w:rPr>
        <w:t>м. Новгород-Сіверський, 2018</w:t>
      </w:r>
    </w:p>
    <w:p w:rsidR="00CE7DF5" w:rsidRPr="00336412" w:rsidRDefault="00CE7DF5" w:rsidP="00336412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36412">
        <w:rPr>
          <w:rStyle w:val="a4"/>
          <w:sz w:val="28"/>
          <w:szCs w:val="28"/>
          <w:lang w:val="uk-UA"/>
        </w:rPr>
        <w:lastRenderedPageBreak/>
        <w:t>І. Загальні положення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rPr>
          <w:sz w:val="28"/>
          <w:szCs w:val="28"/>
          <w:lang w:val="uk-UA"/>
        </w:rPr>
      </w:pP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 xml:space="preserve">1.Новгород-Сіверська станція юних техніків Новгород-Сіверської міської ради Чернігівської області - позашкільний навчальний заклад, метою якого є  здійснення навчання і виховання громадян у позаурочний та </w:t>
      </w:r>
      <w:proofErr w:type="spellStart"/>
      <w:r w:rsidRPr="00336412">
        <w:rPr>
          <w:sz w:val="28"/>
          <w:szCs w:val="28"/>
          <w:lang w:val="uk-UA"/>
        </w:rPr>
        <w:t>позанавчальний</w:t>
      </w:r>
      <w:proofErr w:type="spellEnd"/>
      <w:r w:rsidRPr="00336412">
        <w:rPr>
          <w:sz w:val="28"/>
          <w:szCs w:val="28"/>
          <w:lang w:val="uk-UA"/>
        </w:rPr>
        <w:t xml:space="preserve"> час, створюється у формі комунального закладу.</w:t>
      </w:r>
      <w:bookmarkStart w:id="0" w:name="_GoBack"/>
      <w:bookmarkEnd w:id="0"/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 xml:space="preserve"> 2. Скорочена назва станції юних техніків : Новгород-Сіверська  СЮТ.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 xml:space="preserve"> 3. Засновник Новгород-Сіверської СЮТ – Новгород-Сіверська міська рада. Відповідно до рішення сесії Новгород-Сіверської міської ради </w:t>
      </w:r>
      <w:r w:rsidRPr="00336412">
        <w:rPr>
          <w:sz w:val="28"/>
          <w:szCs w:val="28"/>
          <w:u w:val="single"/>
          <w:lang w:val="uk-UA"/>
        </w:rPr>
        <w:t>№</w:t>
      </w:r>
      <w:r w:rsidRPr="00336412">
        <w:rPr>
          <w:sz w:val="28"/>
          <w:szCs w:val="28"/>
          <w:lang w:val="uk-UA"/>
        </w:rPr>
        <w:t xml:space="preserve">36 від </w:t>
      </w:r>
      <w:r w:rsidRPr="00336412">
        <w:rPr>
          <w:sz w:val="28"/>
          <w:szCs w:val="28"/>
          <w:u w:val="single"/>
          <w:lang w:val="uk-UA"/>
        </w:rPr>
        <w:t>07.10.2014</w:t>
      </w:r>
      <w:r w:rsidRPr="00336412">
        <w:rPr>
          <w:sz w:val="28"/>
          <w:szCs w:val="28"/>
          <w:lang w:val="uk-UA"/>
        </w:rPr>
        <w:t xml:space="preserve"> Новгород-Сіверська СЮТ знаходиться в підпорядкуванні відділу освіти, молоді та спорту  Новгород-Сіверської міської ради Чернігівської області.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 xml:space="preserve"> 4. Новгород-Сіверська СЮТ у своїй діяльності керується </w:t>
      </w:r>
      <w:hyperlink r:id="rId4" w:history="1">
        <w:r w:rsidRPr="00336412">
          <w:rPr>
            <w:rStyle w:val="a5"/>
            <w:color w:val="auto"/>
            <w:sz w:val="28"/>
            <w:szCs w:val="28"/>
            <w:lang w:val="uk-UA"/>
          </w:rPr>
          <w:t>Конституцією України</w:t>
        </w:r>
      </w:hyperlink>
      <w:r w:rsidRPr="00336412">
        <w:rPr>
          <w:sz w:val="28"/>
          <w:szCs w:val="28"/>
          <w:lang w:val="uk-UA"/>
        </w:rPr>
        <w:t>, законами України, актами Президента України, Кабінету Міністрів України, наказами Міністерства освіти і науки України, іншого центрального органу виконавчої влади, до сфери управління якого він належить, рішеннями місцевих органів виконавчої влади та органів місцевого самоврядування, а також  Положенням про позашкільний навчальний заклад і своїм статутом.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 xml:space="preserve">5. Мова навчання і виховання у позашкільному навчальному закладі визначається </w:t>
      </w:r>
      <w:hyperlink r:id="rId5" w:history="1">
        <w:r w:rsidRPr="00336412">
          <w:rPr>
            <w:rStyle w:val="a5"/>
            <w:color w:val="auto"/>
            <w:sz w:val="28"/>
            <w:szCs w:val="28"/>
            <w:lang w:val="uk-UA"/>
          </w:rPr>
          <w:t>Конституцією України</w:t>
        </w:r>
      </w:hyperlink>
      <w:r w:rsidRPr="00336412">
        <w:rPr>
          <w:sz w:val="28"/>
          <w:szCs w:val="28"/>
          <w:lang w:val="uk-UA"/>
        </w:rPr>
        <w:t>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6. Новгород-Сіверська СЮТ є юридичною особою, має печатку з своїм найменуванням та може мати самостійний баланс.</w:t>
      </w:r>
    </w:p>
    <w:p w:rsidR="00336412" w:rsidRDefault="00CE7DF5" w:rsidP="00336412">
      <w:pPr>
        <w:pStyle w:val="a3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 xml:space="preserve">7. Юридична адреса: </w:t>
      </w:r>
      <w:r w:rsidR="00336412">
        <w:rPr>
          <w:sz w:val="28"/>
          <w:szCs w:val="28"/>
          <w:lang w:val="uk-UA"/>
        </w:rPr>
        <w:t xml:space="preserve">вул. Базарна, 24,  м. Новгород- Сіверський,               </w:t>
      </w:r>
    </w:p>
    <w:p w:rsidR="00CE7DF5" w:rsidRPr="00336412" w:rsidRDefault="00336412" w:rsidP="00336412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Чернігівська</w:t>
      </w:r>
      <w:r w:rsidR="00CE7DF5" w:rsidRPr="003364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область,</w:t>
      </w:r>
      <w:r w:rsidRPr="00336412">
        <w:rPr>
          <w:sz w:val="28"/>
          <w:szCs w:val="28"/>
          <w:lang w:val="uk-UA"/>
        </w:rPr>
        <w:t xml:space="preserve"> 16000</w:t>
      </w:r>
      <w:r>
        <w:rPr>
          <w:sz w:val="28"/>
          <w:szCs w:val="28"/>
          <w:lang w:val="uk-UA"/>
        </w:rPr>
        <w:t>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8. Основними завданнями є: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- виховання громадянина України;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- вільний розвиток особистості та формування її соціально-громадського досвіду;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- виховання у вихованців любові до України, поваги до народних звичаїв, традицій, національних цінностей українського народу, а також інших націй і народів;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- виховання у вихованців шанобливого ставлення до родини та людей похилого віку;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- створення умов для творчого, інтелектуального та духовного розвитку вихованців;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 xml:space="preserve">- задоволення </w:t>
      </w:r>
      <w:proofErr w:type="spellStart"/>
      <w:r w:rsidRPr="00336412">
        <w:rPr>
          <w:sz w:val="28"/>
          <w:szCs w:val="28"/>
          <w:lang w:val="uk-UA"/>
        </w:rPr>
        <w:t>освітньо-культурних</w:t>
      </w:r>
      <w:proofErr w:type="spellEnd"/>
      <w:r w:rsidRPr="00336412">
        <w:rPr>
          <w:sz w:val="28"/>
          <w:szCs w:val="28"/>
          <w:lang w:val="uk-UA"/>
        </w:rPr>
        <w:t xml:space="preserve"> потреб вихованців, які не забезпечуються іншими складовими структури освіти; 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- задоволення потреб вихованців у професійному самовизначенні і творчій самореалізації;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- організація дозвілля вихованців, профілактика бездоглядності;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- виховання в учасників навчально-виховного процесу свідомого ставлення до власної безпеки та безпеки оточуючих;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- здійснення інформаційно-методичної та організаційно-масової роботи.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E7DF5" w:rsidRPr="00336412" w:rsidRDefault="00CE7DF5" w:rsidP="002B108F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36412">
        <w:rPr>
          <w:rStyle w:val="a4"/>
          <w:sz w:val="28"/>
          <w:szCs w:val="28"/>
          <w:lang w:val="uk-UA"/>
        </w:rPr>
        <w:lastRenderedPageBreak/>
        <w:t>ІІ. Організаційно-правові засади діяльності, методичної та виховної роботи Новгород-Сіверської СЮТ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9. Новгород-Сіверська СЮТ  проводить навчально-виховну, інформаційно-методичну, організаційно-масову роботу.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10. Новгород-Сіверська СЮТ  працює за річним планом роботи, погодженим із засновником (власником).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11. Навчально-виховний процес у позашкільному навчальному закладі здійснюється за типовими навчальними планами і програмами, що затверджуються центральними органами виконавчої влади, а також за навчальними планами і програмами, затвердженими відповідними  органами місцевого самоврядування.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12. Експериментальні навчальні плани складаються позашкільним навчальним закладом з урахуванням типового навчального плану.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13. Середня наповнюваність груп  у позашкільному навчальному закладі становить, як правило, 10 - 15 вихованців, учнів і слухачів.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14. Наповнюваність окремих груп установлює директор СЮТ і становить не більше 25 вихованців.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15. Прийом до позашкільного навчального закладу може здійснюватися протягом навчального року (в міру закінчення комплектування гуртків, груп та інших творчих об'єднань) за бажанням вихованців, учнів, слухачів і за згодою батьків або осіб, які їх замінюють.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 xml:space="preserve">16. До позашкільного навчального закладу зараховуються вихованці, учні і слухачі, як правило, віком від 5 до 18 років. 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 xml:space="preserve">17. Навчально-виховний процес у позашкільному навчальному закладі здійснюється диференційовано (відповідно до індивідуальних можливостей, інтересів, нахилів, здібностей вихованців, учнів і слухачів з урахуванням їх віку, психофізичних особливостей, стану здоров'я) з використанням різних організаційних форм роботи:  гурткова робота,  змагання, екскурсія тощо. 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18. Навчальний рік у позашкільному навчальному закладі починається 1 вересня.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Комплектування гуртків, груп та інших творчих об'єднань здійснюється у період з 1 до 15 вересня, який вважається робочим часом керівника гуртка, групи або іншого творчого об'єднання позашкільного навчального закладу.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Тривалість навчального року в різних типах позашкільних навчальних закладів установлюється Міністерством освіти і науки України або іншим центральним органом  місцевого самоврядування, до сфери управління якого належить позашкільний навчальний заклад, за погодженням з органами управління освітою.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У канікулярні, вихідні та святкові дні позашкільний навчальний заклад може працювати за окремим планом, затвердженим керівником цього закладу.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Позашкільний навчальний заклад створює безпечні умови навчання, виховання та праці.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 xml:space="preserve">19. Тривалість одного заняття (уроку) в позашкільному навчальному закладі визначається навчальними планами і програмами з урахуванням </w:t>
      </w:r>
      <w:r w:rsidRPr="00336412">
        <w:rPr>
          <w:sz w:val="28"/>
          <w:szCs w:val="28"/>
          <w:lang w:val="uk-UA"/>
        </w:rPr>
        <w:lastRenderedPageBreak/>
        <w:t>психофізіологічного розвитку та допустимого навантаження для різних вікових категорій і становить для вихованців, учнів і слухачів: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віком від 5 до 6 років - 30 хвилин;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віком від 6 до 7 років - 35 хвилин;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старшого віку - 45 хвилин.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Короткі перерви між заняттями (уроками) є робочим часом керівника гуртка, групи або іншого творчого об'єднання і визначаються режимом щоденної роботи позашкільного навчального закладу.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20. Гуртки, групи та інші творчі об'єднання позашкільного навчального закладу класифікуються за трьома рівнями: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початковий рівень - творчі об'єднання, діяльність яких спрямована на загальний розвиток вихованців, учнів і слухачів, виявлення їх здібностей та обдарувань, прищеплення інтересу до творчої діяльності;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основний рівень - творчі об'єднання, які розвивають інтереси вихованців, учнів і слухачів, дають їм знання, практичні уміння та навички, задовольняють потреби у професійній орієнтації;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вищий рівень - творчі об'єднання за інтересами для здібних і обдарованих вихованців, учнів і слухачів.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 xml:space="preserve">Відповідно до рівня класифікації визначаються мета і перспективи діяльності гуртків, груп та інших творчих об'єднань, їх чисельний склад, обирається програма. 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21. Позашкільний навчальний заклад може організовувати роботу своїх гуртків, груп та інших творчих об'єднань у приміщеннях загальноосвітніх закладів,  відповідно до укладених угод із зазначеними закладами та установами.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22. Позашкільний навчальний заклад проводить інформаційно-методичну роботу, спрямовану на удосконалення програм, змісту, форм і методів діяльності гуртків, груп та інших творчих об'єднань.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У позашкільному навчальному закладі можуть функціонувати методичні об'єднання за напрямами діяльності гуртків, груп та інших творчих об'єднань, що охоплюють педагогічних працівників певного професійного спрямування.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23. З метою вдосконалення системи навчання та виховання у позашкільному навчальному закладі можуть створюватися методичні ради, комісії, до складу яких входять педагогічні працівники цього закладу та інші учасники навчально-виховного процесу.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24. Позашкільний навчальний заклад може створювати відповідні підрозділи для підвищення кваліфікації педагогічних працівників за напрямами позашкільної роботи. Підвищення кваліфікації може проводитись у формі курсів, семінарів і за іншими організаційними формами.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25. Згідно з рішенням засновника (власника) на підставі відповідних угод позашкільний навчальний заклад може надавати інформаційно-методичну допомогу педагогічним колективам, навчальним закладам регіону, молодіжним, дитячим, громадським організаціям.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26. Позашкільний навчальний заклад з метою визначення рівня практичної підготовки вихованців, учнів і слухачів проводить організаційно-</w:t>
      </w:r>
      <w:r w:rsidRPr="00336412">
        <w:rPr>
          <w:sz w:val="28"/>
          <w:szCs w:val="28"/>
          <w:lang w:val="uk-UA"/>
        </w:rPr>
        <w:lastRenderedPageBreak/>
        <w:t>масову роботу у формі конференції,  змагання, походу, екскурсії та в інших формах, передбачених статутом позашкільного навчального закладу.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lang w:val="uk-UA"/>
        </w:rPr>
      </w:pPr>
    </w:p>
    <w:p w:rsidR="00CE7DF5" w:rsidRPr="00336412" w:rsidRDefault="00CE7DF5" w:rsidP="002B108F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36412">
        <w:rPr>
          <w:rStyle w:val="a4"/>
          <w:sz w:val="28"/>
          <w:szCs w:val="28"/>
          <w:lang w:val="uk-UA"/>
        </w:rPr>
        <w:t>ІІІ. Учасники навчально-виховного процесу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27. Учасниками навчально-виховного процесу в позашкільному навчальному закладі є: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вихованці, учні і слухачі;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директор, заступники директора позашкільного навчального закладу, методист;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педагогічні працівники, психологи, соціальні педагоги, спеціалісти, залучені до навчально-виховного процесу;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батьки або особи, які їх замінюють;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представники підприємств, установ та організацій, які беруть участь у навчально-виховному процесі.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28. Вихованці, учні і слухачі позашкільного навчального закладу мають гарантоване державою право на: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здобуття позашкільної освіти відповідно до їх здібностей, обдарувань, уподобань та інтересів;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добровільний вибір позашкільного навчального закладу та виду діяльності;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навчання у декількох гуртках, групах та інших творчих об'єднаннях в одному позашкільному навчальному закладі;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безпечні та нешкідливі умови навчання та праці;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користування навчально-виробничою, науковою, матеріально-технічною та оздоровчою базою позашкільного навчального закладу;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участь у різних видах навчальної та науково-практичної роботи, виставках, конкурсах та інших масових заходах;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представлення в органах громадського самоврядування позашкільного навчального закладу;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вільне вираження поглядів, переконань;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захист від будь-яких форм експлуатації, психічного і фізичного насильства, від дій педагогічних та інших працівників, які порушують їх права, принижують честь і гідність.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29. Вихованці, учні і слухачі позашкільного навчального закладу зобов'язані: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оволодівати знаннями, вміннями, практичними навичками;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підвищувати загальний культурний рівень;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дотримуватися морально-етичних норм;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брати посильну участь у різних видах трудової діяльності;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бережливо ставитися до державного, громадського і особистого майна;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дотримуватися вимог статуту, правил внутрішнього розпорядку позашкільного навчального закладу.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30. Педагогічні працівники позашкільного навчального закладу мають право на: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lastRenderedPageBreak/>
        <w:t>внесення керівництву позашкільного навчального закладу та органам управління освітою пропозицій щодо поліпшення навчально-виховного процесу, подання на розгляд керівництву позашкільного навчального закладу та педагогічної ради пропозицій про моральне та матеріальне заохочення вихованців, учнів і слухачів, застосування стягнень до тих, хто порушує правила внутрішнього трудового розпорядку, що діють у навчальному закладі;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вибір форм підвищення педагогічної кваліфікації;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участь у роботі методичних об'єднань, нарад, зборів, інших органів самоврядування позашкільного навчального закладу, в заходах, пов'язаних з організацією навчально-виховної роботи;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проведення в установленому порядку дослідно-експериментальної, пошукової роботи;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вибір педагогічно обґрунтованих форм, методів, засобів роботи з вихованцями, учнями і слухачами;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захист професійної честі, гідності відповідно до законодавства;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соціальне та матеріальне заохочення за досягнення вагомих результатів у виконанні покладених на них завдань;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об'єднання у професійні спілки, участь в інших об'єднаннях громадян, діяльність яких не заборонена законодавством.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31. Педагогічні працівники позашкільного навчального закладу зобов'язані: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виконувати навчальні плани та програми;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надавати знання, формувати вміння і навички з різних напрямів позашкільної освіти диференційовано, відповідно до індивідуальних можливостей, інтересів, нахилів, здібностей вихованців, учнів і слухачів;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сприяти розвиткові інтелектуальних і творчих здібностей, фізичних якостей вихованців, учнів і слухачів відповідно до їх задатків та запитів, а також збереженню здоров'я;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визначати мету та конкретні завдання позашкільної освіти вихованців, учнів і слухачів, вибирати адекватні засоби їх реалізації;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здійснювати педагогічний контроль за дотриманням вихованцями, учнями і слухачами морально-етичних норм поведінки, правил внутрішнього трудового розпорядку позашкільного навчального закладу, вимог інших документів, що регламентують організацію навчально-виховного процесу;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дотримуватися педагогічної етики, поважати гідність вихованця, учня і слухача, захищати його від будь-яких форм фізичного, психічного насильства;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виховувати своєю діяльністю повагу до принципів загальнолюдської моралі;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берегти здоров'я вихованців, учнів і слухачів, захищати їх інтереси, пропагувати здоровий спосіб життя;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виховувати повагу до батьків, жінки, старших за віком, до народних традицій та звичаїв, духовних і культурних надбань народу України;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постійно підвищувати професійний рівень, педагогічну майстерність, загальну і політичну культуру;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lastRenderedPageBreak/>
        <w:t>вести документацію, пов'язану з виконанням посадових обов'язків (журнали, плани роботи тощо);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виховувати особистим прикладом і настановами повагу до державної символіки, принципів загальнолюдської моралі;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дотримуватися вимог статуту позашкільного навчального закладу, виконувати правила внутрішнього розпорядку та посадові обов'язки;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брати участь у роботі педагогічної ради позашкільного навчального закладу;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виконувати накази і розпорядження керівника позашкільного навчального закладу, органів  місцевого самоврядування, до сфери управління яких належить заклад.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32. Керівники гуртків позашкільного навчального закладу працюють відповідно до розкладу занять, затвердженого його керівником.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33. Обсяг педагогічного навантаження у позашкільному навчальному закладі визначається керівником закладу згідно із законодавством і затверджується для державних і комунальних позашкільних навчальних закладів відповідним  органом місцевого самоврядування, до сфери управління якого належить цей заклад.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Перерозподіл або зміна педагогічного навантаження протягом навчального року здійснюється керівником позашкільного навчального закладу у разі зміни кількості годин за окремими навчальними програмами, що передбачаються робочим навчальним планом, а також за письмовою згодою педагогічного працівника з дотриманням законодавства про працю.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34. Не допускається відволікання педагогічних працівників від виконання професійних обов'язків, крім випадків, передбачених законодавством.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35. Педагогічні працівники позашкільного навчального закладу підлягають атестації, як правило, один раз на п'ять років відповідно до порядку, встановленого  Міністерством  освіти і науки України.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36. Батьки вихованців, учнів і слухачів та особи, які їх замінюють, мають право: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обирати і бути обраними до батьківських комітетів та органів громадського самоврядування позашкільного навчального закладу;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звертатися до органів управління освітою, керівника позашкільного навчального закладу та органів громадського самоврядування цього закладу з питань навчання та виховання дітей;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приймати рішення про участь дитини в інноваційній діяльності позашкільного навчального закладу;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брати участь у заходах, спрямованих на поліпшення організації навчально-виховного процесу та зміцнення матеріально-технічної бази позашкільного навчального закладу;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захищати законні інтереси вихованців, учнів і слухачів в органах громадського самоврядування позашкільного навчального закладу та у відповідних державних, судових органах.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lang w:val="uk-UA"/>
        </w:rPr>
      </w:pP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lang w:val="uk-UA"/>
        </w:rPr>
      </w:pPr>
    </w:p>
    <w:p w:rsidR="00CE7DF5" w:rsidRPr="00336412" w:rsidRDefault="00CE7DF5" w:rsidP="002B108F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36412">
        <w:rPr>
          <w:rStyle w:val="a4"/>
          <w:sz w:val="28"/>
          <w:szCs w:val="28"/>
          <w:lang w:val="uk-UA"/>
        </w:rPr>
        <w:lastRenderedPageBreak/>
        <w:t>ІV. Управління позашкільним навчальним закладом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 xml:space="preserve">37. Керівництво позашкільним навчальним закладом здійснює його директор, яким може бути тільки громадянин України, що має вищу педагогічну освіту і стаж педагогічної роботи не менш як три роки. </w:t>
      </w:r>
      <w:r w:rsidRPr="00336412">
        <w:rPr>
          <w:color w:val="000000"/>
          <w:spacing w:val="-4"/>
          <w:sz w:val="28"/>
          <w:szCs w:val="28"/>
          <w:lang w:val="uk-UA"/>
        </w:rPr>
        <w:t xml:space="preserve">Керівник закладу призначається на посаду та звільняється з посади </w:t>
      </w:r>
      <w:r w:rsidRPr="00336412">
        <w:rPr>
          <w:color w:val="000000"/>
          <w:sz w:val="28"/>
          <w:szCs w:val="28"/>
          <w:lang w:val="uk-UA"/>
        </w:rPr>
        <w:t>рішенням засновника (засновників) закладу або уповноваженого ним (ними) органу.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color w:val="0000FF"/>
          <w:sz w:val="28"/>
          <w:szCs w:val="28"/>
          <w:lang w:val="uk-UA"/>
        </w:rPr>
      </w:pPr>
      <w:r w:rsidRPr="00336412">
        <w:rPr>
          <w:color w:val="000000"/>
          <w:sz w:val="28"/>
          <w:szCs w:val="28"/>
          <w:lang w:val="uk-UA"/>
        </w:rPr>
        <w:t xml:space="preserve">Керівник закладу призначається на вакантну посаду за результатами конкурсного відбору, на підставі рішення конкурсної комісії. 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color w:val="000000"/>
          <w:sz w:val="28"/>
          <w:szCs w:val="28"/>
          <w:lang w:val="uk-UA"/>
        </w:rPr>
        <w:t>Положення про конкурс на посаду керівника закладу освіти розробляє та затверджує засновник на підставі типового положення, затвердженого центральним органом виконавчої влади у сфері освіти і науки.</w:t>
      </w:r>
    </w:p>
    <w:p w:rsidR="00CE7DF5" w:rsidRPr="00336412" w:rsidRDefault="00CE7DF5" w:rsidP="00FA6148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412">
        <w:rPr>
          <w:sz w:val="28"/>
          <w:szCs w:val="28"/>
        </w:rPr>
        <w:t xml:space="preserve">38.Заступники директора, педагогічні та інші працівники позашкільного навчального закладу призначаються на посади і звільняються з посад директором. Призначенню зазначених категорій працівників </w:t>
      </w:r>
      <w:r w:rsidR="00C91A15" w:rsidRPr="00336412">
        <w:rPr>
          <w:sz w:val="28"/>
          <w:szCs w:val="28"/>
        </w:rPr>
        <w:t xml:space="preserve">на посаду </w:t>
      </w:r>
      <w:r w:rsidRPr="00336412">
        <w:rPr>
          <w:sz w:val="28"/>
          <w:szCs w:val="28"/>
        </w:rPr>
        <w:t>передує погодження кандидатури уповноваженою особою засновника відповідно до розподілу обов’язків між міським головою,  заступником міського голови з питань діяльності виконавчих органів міської ради, секретарем міської ради та керуючим справами виконавчого комітету міської ради, затвердженого розпорядженням Новгород-Сіверського міського голови.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39. Директор позашкільного навчального закладу: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здійснює керівництво колективом, забезпечує раціональний добір і розстановку кадрів, створює належні умови для підвищення фахового рівня працівників;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організовує навчально-виховний процес;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забезпечує контроль за виконанням навчальних планів і програм, якістю знань, умінь та навичок вихованців, учнів і слухачів;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створює належні умови для здобуття вихованцями, учнями і слухачами позашкільної освіти;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забезпечує дотримання вимог щодо охорони дитинства, санітарно-гігієнічних та протипожежних норм, техніки безпеки;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розпоряджається в установленому порядку майном і коштами навчального закладу;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організовує виконання кошторису доходів і видатків навчального закладу, укладає угоди з юридичними та фізичними особами, в установленому порядку відкриває рахунки в установах банків або органах Державного казначейства;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установлює надбавки, доплати, премії та надає матеріальну допомогу працівникам навчального закладу відповідно до законодавства;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представляє навчальний заклад в усіх підприємствах, установах та організаціях і відповідає перед засновником (власником) за результати діяльності закладу;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дає дозвіл на участь діячів науки, культури, членів творчих спілок, працівників культурно-освітніх закладів, підприємств, установ та організацій, інших юридичних або фізичних осіб у навчально-виховному процесі;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lastRenderedPageBreak/>
        <w:t>забезпечує право вихованців, учнів і слухачів на захист від будь-яких форм фізичного або психічного насильства;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видає у межах своєї компетенції накази та розпорядження і контролює їх виконання;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застосовує заходи заохочення та дисциплінарні стягнення до працівників навчального закладу;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затверджує посадові обов'язки працівників зазначеного закладу.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40. Директор позашкільного навчального закладу є головою педагогічної ради - постійно діючого колегіального органу управління позашкільним навчальним закладом.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41. Педагогічна рада позашкільного навчального закладу: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розглядає плани, підсумки і актуальні питання навчальної,  виховної, організаційно-масової та інформаційно-методичної роботи закладу, його структурних підрозділів, гуртків, груп та інших творчих об'єднань, а також питання дотримання санітарно-гігієнічних вимог, забезпечення техніки безпеки, охорони праці;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розробляє пропозиції щодо поліпшення діяльності навчального закладу, утворення нових гуртків, груп та інших творчих об'єднань;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визначає заходи щодо підвищення кваліфікації педагогічних кадрів, впровадження у навчально-виховний процес досягнень науки і передового педагогічного досвіду;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створює у разі потреби експертні та консультаційні комісії за напрямами роботи;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порушує клопотання про заохочення педагогічних працівників тощо.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42. Робота педагогічної ради проводиться відповідно до потреб позашкільного навчального закладу. Кількість засідань педагогічної ради визначається їх доцільністю, але не може бути менше ніж два на рік.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43. Органом громадського самоврядування позашкільного навчального закладу є загальні збори (конференція) колективу цього закладу.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У період між загальними зборами (конференціями) діє рада позашкільного навчального закладу, діяльність якої регулюється статутом цього закладу.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44.У позашкільному навчальному закладі за рішенням загальних зборів (конференції) або ради позашкільного навчального закладу можуть створюватись і діяти піклувальна рада, учнівський та батьківський комітети, а також комісії, асоціації тощо.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lang w:val="uk-UA"/>
        </w:rPr>
      </w:pPr>
    </w:p>
    <w:p w:rsidR="00CE7DF5" w:rsidRPr="00336412" w:rsidRDefault="00CE7DF5" w:rsidP="002B108F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36412">
        <w:rPr>
          <w:rStyle w:val="a4"/>
          <w:sz w:val="28"/>
          <w:szCs w:val="28"/>
          <w:lang w:val="uk-UA"/>
        </w:rPr>
        <w:t>V. Фінансово-господарська діяльність та матеріально-технічна база позашкільного навчального закладу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45. Фінансово-господарська діяльність позашкільного навчального закладу провадиться відповідно до законодавства та статуту позашкільного навчального закладу.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 xml:space="preserve">46. Фінансування  позашкільного навчального закладу здійснюється за рахунок коштів місцевого бюджету. 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lastRenderedPageBreak/>
        <w:t>Фінансування державних і комунальних позашкільних навчальних закладів може здійснюватися також за рахунок додаткових джерел фінансування, не заборонених законодавством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47. Додатковими джерелами формування коштів позашкільного навчального закладу є: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кошти, отримані за надання платних послуг відповідно до переліку, затвердженого Кабінетом Міністрів України, та у порядку, встановленому Міністерством  освіти і науки України, за погодженням з Мінфіном та Мінекономіки;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кошти гуманітарної допомоги;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добровільні грошові внески, матеріальні цінності підприємств, установ, організацій та окремих громадян;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кредити банків;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інші надходження.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Кошти, отримані позашкільним навчальним закладом з додаткових джерел фінансування, використовуються для провадження діяльності, передбаченої його статутом.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48. Позашкільний навчальний заклад у процесі провадження фінансово-господарської діяльності має право: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самостійно розпоряджатися коштами господарської та іншої діяльності відповідно до його статуту;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користуватися безоплатно земельними ділянками, на яких він розташований;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 xml:space="preserve">розвивати власну матеріальну базу. 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володіти, користуватися і розпоряджатися майном відповідно до законодавства та статуту;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виконувати інші дії, що не суперечать законодавству та статуту позашкільного навчального закладу.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Матеріально-технічна база позашкільного навчального закладу включає приміщення, споруди, обладнання, засоби зв'язку, транспортні засоби, земельні ділянки, рухоме і нерухоме майно, що перебуває в його користуванні.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49. Майно позашкільного навчального закладу може вилучатися засновником (власником) лише за умови подальшого використання цього майна та коштів, отриманих від його реалізації, на розвиток позашкільної освіти в порядку, встановленому Кабінетом Міністрів України.</w:t>
      </w:r>
    </w:p>
    <w:p w:rsidR="00CE7DF5" w:rsidRPr="00336412" w:rsidRDefault="00CE7DF5" w:rsidP="009E6BA2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36412">
        <w:rPr>
          <w:color w:val="000000"/>
          <w:spacing w:val="-6"/>
          <w:sz w:val="28"/>
          <w:szCs w:val="28"/>
          <w:lang w:val="uk-UA"/>
        </w:rPr>
        <w:t>50. Порядок діловодства і бухгалтерського обліку в позашкільному н</w:t>
      </w:r>
      <w:r w:rsidRPr="00336412">
        <w:rPr>
          <w:sz w:val="28"/>
          <w:szCs w:val="28"/>
          <w:lang w:val="uk-UA"/>
        </w:rPr>
        <w:t>авчальному закладі</w:t>
      </w:r>
      <w:r w:rsidRPr="00336412">
        <w:rPr>
          <w:color w:val="000000"/>
          <w:spacing w:val="-6"/>
          <w:sz w:val="28"/>
          <w:szCs w:val="28"/>
          <w:lang w:val="uk-UA"/>
        </w:rPr>
        <w:t xml:space="preserve"> визначається законодавством та но</w:t>
      </w:r>
      <w:r w:rsidRPr="00336412">
        <w:rPr>
          <w:color w:val="000000"/>
          <w:spacing w:val="-5"/>
          <w:sz w:val="28"/>
          <w:szCs w:val="28"/>
          <w:lang w:val="uk-UA"/>
        </w:rPr>
        <w:t>рмативно-правовими актами Міністерства освіти і науки України та інших органів місцевого самоврядування, яким підпорядкований позашкільний заклад. За рішенням засновника бухгалтер</w:t>
      </w:r>
      <w:r w:rsidRPr="00336412">
        <w:rPr>
          <w:color w:val="000000"/>
          <w:spacing w:val="-5"/>
          <w:sz w:val="28"/>
          <w:szCs w:val="28"/>
          <w:lang w:val="uk-UA"/>
        </w:rPr>
        <w:softHyphen/>
      </w:r>
      <w:r w:rsidRPr="00336412">
        <w:rPr>
          <w:color w:val="000000"/>
          <w:spacing w:val="-3"/>
          <w:sz w:val="28"/>
          <w:szCs w:val="28"/>
          <w:lang w:val="uk-UA"/>
        </w:rPr>
        <w:t>ський облік здійснюється через централізовану бухгалтерію відділу освіти, молоді та спорту Новгород-Сіверської міської ради Чернігівської області.</w:t>
      </w:r>
    </w:p>
    <w:p w:rsidR="00CE7DF5" w:rsidRPr="00336412" w:rsidRDefault="00CE7DF5" w:rsidP="009E6BA2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 xml:space="preserve">51. Штатний розпис для позашкільного навчального закладу встановлює відділ освіти, молоді та спорту Новгород-Сіверської міської ради Чернігівської </w:t>
      </w:r>
      <w:r w:rsidRPr="00336412">
        <w:rPr>
          <w:sz w:val="28"/>
          <w:szCs w:val="28"/>
          <w:lang w:val="uk-UA"/>
        </w:rPr>
        <w:lastRenderedPageBreak/>
        <w:t>області  на підставі Типових штатних нормативів  позашкільних навчальних закладів, затверджених органами управління освітою.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  <w:lang w:val="uk-UA"/>
        </w:rPr>
      </w:pPr>
    </w:p>
    <w:p w:rsidR="00CE7DF5" w:rsidRPr="00336412" w:rsidRDefault="00CE7DF5" w:rsidP="002B108F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36412">
        <w:rPr>
          <w:rStyle w:val="a4"/>
          <w:sz w:val="28"/>
          <w:szCs w:val="28"/>
          <w:lang w:val="uk-UA"/>
        </w:rPr>
        <w:t>VІ. Діяльність позашкільного навчального закладу у рамках міжнародного співробітництва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52. Позашкільний навчальний заклад за наявності належної матеріально-технічної та соціально-культурної бази, власних фінансових коштів має право проводити міжнародний учнівський та педагогічний обмін у рамках освітніх програм, проектів, брати участь у міжнародних заходах.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Позашкільний навчальний заклад має право укладати угоди про співробітництво, встановлювати прямі зв'язки з органами управління освітою, навчальними закладами, науковими установами, підприємствами, організаціями, громадськими об'єднаннями інших країн у встановленому законодавством порядку.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lang w:val="uk-UA"/>
        </w:rPr>
      </w:pPr>
    </w:p>
    <w:p w:rsidR="00CE7DF5" w:rsidRPr="00336412" w:rsidRDefault="00CE7DF5" w:rsidP="002B108F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36412">
        <w:rPr>
          <w:rStyle w:val="a4"/>
          <w:sz w:val="28"/>
          <w:szCs w:val="28"/>
          <w:lang w:val="uk-UA"/>
        </w:rPr>
        <w:t>VІІ. Державний контроль за діяльністю позашкільного навчального закладу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53. Державний контроль за діяльністю позашкільного навчального закладу здійснюють Міністерство  освіти і науки України, управління освіти і науки Чернігівської облдержадміністрації, відділ освіти, молоді та спорту Новгород-Сіверської міської ради.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36412">
        <w:rPr>
          <w:sz w:val="28"/>
          <w:szCs w:val="28"/>
          <w:lang w:val="uk-UA"/>
        </w:rPr>
        <w:t>54. Основною формою державного контролю за діяльністю позашкільних навчальних закладів є державна атестація позашкільного навчального закладу, яка проводиться не рідше ніж один раз на 10 років у порядку, встановленому Міністерством  освіти і науки України.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lang w:val="uk-UA"/>
        </w:rPr>
      </w:pPr>
    </w:p>
    <w:p w:rsidR="00CE7DF5" w:rsidRPr="00336412" w:rsidRDefault="00CE7DF5" w:rsidP="002B108F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336412">
        <w:rPr>
          <w:rStyle w:val="a4"/>
          <w:sz w:val="28"/>
          <w:szCs w:val="28"/>
          <w:lang w:val="uk-UA"/>
        </w:rPr>
        <w:t>VІІІ. Зміни в статуті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  <w:lang w:val="uk-UA"/>
        </w:rPr>
      </w:pP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336412">
        <w:rPr>
          <w:rStyle w:val="a4"/>
          <w:b w:val="0"/>
          <w:bCs w:val="0"/>
          <w:sz w:val="28"/>
          <w:szCs w:val="28"/>
          <w:lang w:val="uk-UA"/>
        </w:rPr>
        <w:t>55. Зміни в статуті відбуваються відповідно до рішення сесії Новгород-Сіверської міської ради та підлягають обов’язковій державній реєстрації відповідно до чинного законодавства України.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lang w:val="uk-UA"/>
        </w:rPr>
      </w:pPr>
    </w:p>
    <w:p w:rsidR="00CE7DF5" w:rsidRPr="00336412" w:rsidRDefault="00CE7DF5" w:rsidP="002B108F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336412">
        <w:rPr>
          <w:rStyle w:val="a4"/>
          <w:sz w:val="28"/>
          <w:szCs w:val="28"/>
          <w:lang w:val="uk-UA"/>
        </w:rPr>
        <w:t>ІX. Припинення діяльності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rPr>
          <w:rStyle w:val="a4"/>
          <w:b w:val="0"/>
          <w:bCs w:val="0"/>
          <w:sz w:val="28"/>
          <w:szCs w:val="28"/>
          <w:lang w:val="uk-UA"/>
        </w:rPr>
      </w:pP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rPr>
          <w:rStyle w:val="a4"/>
          <w:b w:val="0"/>
          <w:bCs w:val="0"/>
          <w:sz w:val="28"/>
          <w:szCs w:val="28"/>
          <w:lang w:val="uk-UA"/>
        </w:rPr>
      </w:pPr>
      <w:r w:rsidRPr="00336412">
        <w:rPr>
          <w:rStyle w:val="a4"/>
          <w:b w:val="0"/>
          <w:bCs w:val="0"/>
          <w:sz w:val="28"/>
          <w:szCs w:val="28"/>
          <w:lang w:val="uk-UA"/>
        </w:rPr>
        <w:t>56. Новгород-Сіверська СЮТ припиняє свою діяльність відповідно до рішення сесії Новгород – Сіверської  міської ради Чернігівської області в порядку ліквідації або реорганізації.</w:t>
      </w:r>
    </w:p>
    <w:p w:rsidR="00CE7DF5" w:rsidRPr="00336412" w:rsidRDefault="00CE7DF5" w:rsidP="009E6BA2">
      <w:pPr>
        <w:pStyle w:val="a3"/>
        <w:spacing w:before="0" w:beforeAutospacing="0" w:after="0" w:afterAutospacing="0"/>
        <w:ind w:firstLine="709"/>
        <w:rPr>
          <w:rStyle w:val="a4"/>
          <w:b w:val="0"/>
          <w:bCs w:val="0"/>
          <w:sz w:val="28"/>
          <w:szCs w:val="28"/>
          <w:lang w:val="uk-UA"/>
        </w:rPr>
      </w:pPr>
      <w:r w:rsidRPr="00336412">
        <w:rPr>
          <w:rStyle w:val="a4"/>
          <w:b w:val="0"/>
          <w:bCs w:val="0"/>
          <w:sz w:val="28"/>
          <w:szCs w:val="28"/>
          <w:lang w:val="uk-UA"/>
        </w:rPr>
        <w:t>57. Засновник призначає ліквідаційну комісію ( комісію з припинення) та затверджує процедуру ліквідації (використання залишків майна) або припинення.</w:t>
      </w:r>
    </w:p>
    <w:p w:rsidR="00CE7DF5" w:rsidRDefault="00CE7DF5" w:rsidP="009E6B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2B108F" w:rsidRDefault="002B108F" w:rsidP="002B108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B108F" w:rsidRPr="00336412" w:rsidRDefault="002B108F" w:rsidP="002B108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Ю. Лакоза</w:t>
      </w:r>
    </w:p>
    <w:sectPr w:rsidR="002B108F" w:rsidRPr="00336412" w:rsidSect="0056657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0C8"/>
    <w:rsid w:val="00001345"/>
    <w:rsid w:val="00013565"/>
    <w:rsid w:val="00016CFD"/>
    <w:rsid w:val="0002703D"/>
    <w:rsid w:val="000460FB"/>
    <w:rsid w:val="000713C9"/>
    <w:rsid w:val="000716A4"/>
    <w:rsid w:val="00081B14"/>
    <w:rsid w:val="000D040C"/>
    <w:rsid w:val="000F7288"/>
    <w:rsid w:val="00116CC5"/>
    <w:rsid w:val="00132548"/>
    <w:rsid w:val="00132E6A"/>
    <w:rsid w:val="00144853"/>
    <w:rsid w:val="00144EC0"/>
    <w:rsid w:val="001756C7"/>
    <w:rsid w:val="001828E9"/>
    <w:rsid w:val="00183548"/>
    <w:rsid w:val="00186DA3"/>
    <w:rsid w:val="001961E2"/>
    <w:rsid w:val="00196B86"/>
    <w:rsid w:val="001B7A52"/>
    <w:rsid w:val="001D67B9"/>
    <w:rsid w:val="001E5222"/>
    <w:rsid w:val="001F346F"/>
    <w:rsid w:val="002106BD"/>
    <w:rsid w:val="00213D34"/>
    <w:rsid w:val="002265BB"/>
    <w:rsid w:val="00274E6D"/>
    <w:rsid w:val="002804E1"/>
    <w:rsid w:val="00285C8A"/>
    <w:rsid w:val="00287BDE"/>
    <w:rsid w:val="002A7BFC"/>
    <w:rsid w:val="002B108F"/>
    <w:rsid w:val="002B2C70"/>
    <w:rsid w:val="002C3E01"/>
    <w:rsid w:val="002E45C1"/>
    <w:rsid w:val="003005C2"/>
    <w:rsid w:val="00311185"/>
    <w:rsid w:val="00336412"/>
    <w:rsid w:val="00343361"/>
    <w:rsid w:val="003707EF"/>
    <w:rsid w:val="00377ACD"/>
    <w:rsid w:val="003824F7"/>
    <w:rsid w:val="003925EF"/>
    <w:rsid w:val="003C3B75"/>
    <w:rsid w:val="003D0F4A"/>
    <w:rsid w:val="003E60C2"/>
    <w:rsid w:val="0042737D"/>
    <w:rsid w:val="0043656E"/>
    <w:rsid w:val="004640C8"/>
    <w:rsid w:val="00465E0C"/>
    <w:rsid w:val="00471B0B"/>
    <w:rsid w:val="00477E57"/>
    <w:rsid w:val="004811CE"/>
    <w:rsid w:val="00481540"/>
    <w:rsid w:val="00496A5C"/>
    <w:rsid w:val="004A1FD7"/>
    <w:rsid w:val="004B23D5"/>
    <w:rsid w:val="004C51FC"/>
    <w:rsid w:val="004D14A4"/>
    <w:rsid w:val="00501B4F"/>
    <w:rsid w:val="00506CA6"/>
    <w:rsid w:val="00510DBE"/>
    <w:rsid w:val="0052079D"/>
    <w:rsid w:val="005314F4"/>
    <w:rsid w:val="00565D96"/>
    <w:rsid w:val="0056657F"/>
    <w:rsid w:val="00567B4D"/>
    <w:rsid w:val="00575C47"/>
    <w:rsid w:val="0059706D"/>
    <w:rsid w:val="005A1FCE"/>
    <w:rsid w:val="005E0E83"/>
    <w:rsid w:val="005F474D"/>
    <w:rsid w:val="00621859"/>
    <w:rsid w:val="006468CE"/>
    <w:rsid w:val="0067057D"/>
    <w:rsid w:val="00677253"/>
    <w:rsid w:val="006A0A9A"/>
    <w:rsid w:val="006A7FE8"/>
    <w:rsid w:val="006B360E"/>
    <w:rsid w:val="006D13FC"/>
    <w:rsid w:val="006D3420"/>
    <w:rsid w:val="006E3E6D"/>
    <w:rsid w:val="006E75CF"/>
    <w:rsid w:val="006F5944"/>
    <w:rsid w:val="007260BC"/>
    <w:rsid w:val="00740F23"/>
    <w:rsid w:val="0074239A"/>
    <w:rsid w:val="00760F0E"/>
    <w:rsid w:val="007B4F89"/>
    <w:rsid w:val="007C73DD"/>
    <w:rsid w:val="007E0712"/>
    <w:rsid w:val="007E2F3A"/>
    <w:rsid w:val="007F603E"/>
    <w:rsid w:val="00837536"/>
    <w:rsid w:val="0083784D"/>
    <w:rsid w:val="008405E6"/>
    <w:rsid w:val="008578D9"/>
    <w:rsid w:val="008661BC"/>
    <w:rsid w:val="008842EE"/>
    <w:rsid w:val="00892CD0"/>
    <w:rsid w:val="00895150"/>
    <w:rsid w:val="0089578A"/>
    <w:rsid w:val="008B5AC7"/>
    <w:rsid w:val="008C3D11"/>
    <w:rsid w:val="008E1232"/>
    <w:rsid w:val="008E1A5F"/>
    <w:rsid w:val="008F23DA"/>
    <w:rsid w:val="008F2956"/>
    <w:rsid w:val="00925F91"/>
    <w:rsid w:val="00951BE8"/>
    <w:rsid w:val="00962794"/>
    <w:rsid w:val="00971928"/>
    <w:rsid w:val="00977DF6"/>
    <w:rsid w:val="0099031D"/>
    <w:rsid w:val="009B635B"/>
    <w:rsid w:val="009D104A"/>
    <w:rsid w:val="009E6BA2"/>
    <w:rsid w:val="009F4D62"/>
    <w:rsid w:val="00A15269"/>
    <w:rsid w:val="00A32208"/>
    <w:rsid w:val="00A354B0"/>
    <w:rsid w:val="00A5669E"/>
    <w:rsid w:val="00A60800"/>
    <w:rsid w:val="00A6327B"/>
    <w:rsid w:val="00A64E44"/>
    <w:rsid w:val="00A82A6F"/>
    <w:rsid w:val="00A83021"/>
    <w:rsid w:val="00A91A6D"/>
    <w:rsid w:val="00AB03AA"/>
    <w:rsid w:val="00AC721B"/>
    <w:rsid w:val="00AD3620"/>
    <w:rsid w:val="00AF632A"/>
    <w:rsid w:val="00B01747"/>
    <w:rsid w:val="00B06E3D"/>
    <w:rsid w:val="00B2612B"/>
    <w:rsid w:val="00B3594B"/>
    <w:rsid w:val="00B4569D"/>
    <w:rsid w:val="00B4587A"/>
    <w:rsid w:val="00B71BC2"/>
    <w:rsid w:val="00B958D3"/>
    <w:rsid w:val="00B97470"/>
    <w:rsid w:val="00BB1290"/>
    <w:rsid w:val="00BC0065"/>
    <w:rsid w:val="00BE4E7A"/>
    <w:rsid w:val="00BE549F"/>
    <w:rsid w:val="00BE76BC"/>
    <w:rsid w:val="00BF17A9"/>
    <w:rsid w:val="00C112D5"/>
    <w:rsid w:val="00C4783A"/>
    <w:rsid w:val="00C546D1"/>
    <w:rsid w:val="00C553C9"/>
    <w:rsid w:val="00C646AF"/>
    <w:rsid w:val="00C705B5"/>
    <w:rsid w:val="00C90AE8"/>
    <w:rsid w:val="00C9127E"/>
    <w:rsid w:val="00C91A15"/>
    <w:rsid w:val="00CA5829"/>
    <w:rsid w:val="00CB5613"/>
    <w:rsid w:val="00CB7F2E"/>
    <w:rsid w:val="00CC1E69"/>
    <w:rsid w:val="00CD44E2"/>
    <w:rsid w:val="00CE0DCB"/>
    <w:rsid w:val="00CE7DF5"/>
    <w:rsid w:val="00D2665A"/>
    <w:rsid w:val="00D30FFC"/>
    <w:rsid w:val="00D42049"/>
    <w:rsid w:val="00D65CCA"/>
    <w:rsid w:val="00D65EB4"/>
    <w:rsid w:val="00D73E0C"/>
    <w:rsid w:val="00DB109A"/>
    <w:rsid w:val="00DC3B3D"/>
    <w:rsid w:val="00DE0BF2"/>
    <w:rsid w:val="00DE6D8C"/>
    <w:rsid w:val="00DF3D83"/>
    <w:rsid w:val="00E05D9C"/>
    <w:rsid w:val="00E07C3B"/>
    <w:rsid w:val="00E4383F"/>
    <w:rsid w:val="00E55DE1"/>
    <w:rsid w:val="00E97942"/>
    <w:rsid w:val="00EB1D50"/>
    <w:rsid w:val="00ED22EE"/>
    <w:rsid w:val="00ED55E6"/>
    <w:rsid w:val="00ED6389"/>
    <w:rsid w:val="00ED7940"/>
    <w:rsid w:val="00F26B33"/>
    <w:rsid w:val="00F45C2E"/>
    <w:rsid w:val="00F51DB7"/>
    <w:rsid w:val="00F76200"/>
    <w:rsid w:val="00F77103"/>
    <w:rsid w:val="00F83872"/>
    <w:rsid w:val="00F85343"/>
    <w:rsid w:val="00F92673"/>
    <w:rsid w:val="00F93839"/>
    <w:rsid w:val="00FA6148"/>
    <w:rsid w:val="00FB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612B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B2612B"/>
    <w:rPr>
      <w:b/>
      <w:bCs/>
    </w:rPr>
  </w:style>
  <w:style w:type="character" w:styleId="a5">
    <w:name w:val="Hyperlink"/>
    <w:basedOn w:val="a0"/>
    <w:uiPriority w:val="99"/>
    <w:rsid w:val="00B2612B"/>
    <w:rPr>
      <w:color w:val="0000FF"/>
      <w:u w:val="single"/>
    </w:rPr>
  </w:style>
  <w:style w:type="paragraph" w:customStyle="1" w:styleId="rvps2">
    <w:name w:val="rvps2"/>
    <w:basedOn w:val="a"/>
    <w:uiPriority w:val="99"/>
    <w:rsid w:val="00FA614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svita.ua/legislation/law/2227" TargetMode="External"/><Relationship Id="rId4" Type="http://schemas.openxmlformats.org/officeDocument/2006/relationships/hyperlink" Target="http://osvita.ua/legislation/law/2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3703</Words>
  <Characters>21111</Characters>
  <Application>Microsoft Office Word</Application>
  <DocSecurity>0</DocSecurity>
  <Lines>175</Lines>
  <Paragraphs>49</Paragraphs>
  <ScaleCrop>false</ScaleCrop>
  <Company>SPecialiST RePack</Company>
  <LinksUpToDate>false</LinksUpToDate>
  <CharactersWithSpaces>24765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Ura</cp:lastModifiedBy>
  <cp:revision>19</cp:revision>
  <dcterms:created xsi:type="dcterms:W3CDTF">2017-11-22T06:29:00Z</dcterms:created>
  <dcterms:modified xsi:type="dcterms:W3CDTF">2018-06-10T14:33:00Z</dcterms:modified>
</cp:coreProperties>
</file>